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53FA" w:rsidRDefault="005053FA" w:rsidP="005053FA">
      <w:pPr>
        <w:pStyle w:val="Kop1"/>
      </w:pPr>
      <w:r>
        <w:t>Samenvatting marktconsultatie verbindingsfunctie</w:t>
      </w:r>
    </w:p>
    <w:p w:rsidR="003E3A32" w:rsidRDefault="003E3A32" w:rsidP="003E3A32"/>
    <w:p w:rsidR="00331AC5" w:rsidRDefault="00331AC5" w:rsidP="003E3A32">
      <w:pPr>
        <w:autoSpaceDE w:val="0"/>
        <w:autoSpaceDN w:val="0"/>
      </w:pPr>
      <w:r>
        <w:t xml:space="preserve">In april 2017 heeft </w:t>
      </w:r>
      <w:proofErr w:type="spellStart"/>
      <w:r>
        <w:t>HLTsamen</w:t>
      </w:r>
      <w:proofErr w:type="spellEnd"/>
      <w:r>
        <w:t xml:space="preserve"> een markconsultatie verbindingsfunctie gepubliceerd op </w:t>
      </w:r>
      <w:proofErr w:type="spellStart"/>
      <w:r>
        <w:t>TenderNed</w:t>
      </w:r>
      <w:proofErr w:type="spellEnd"/>
      <w:r>
        <w:t xml:space="preserve">. Hier is door 7 leveranciers op gereageerd. Deze samenvatting is geschreven naar aanleiding van de juridische kaders in de </w:t>
      </w:r>
      <w:r w:rsidR="00D27095">
        <w:t>handreiking</w:t>
      </w:r>
      <w:r>
        <w:t xml:space="preserve"> van </w:t>
      </w:r>
      <w:proofErr w:type="spellStart"/>
      <w:r>
        <w:t>Pianoo</w:t>
      </w:r>
      <w:proofErr w:type="spellEnd"/>
      <w:r>
        <w:t>:</w:t>
      </w:r>
    </w:p>
    <w:p w:rsidR="003E3A32" w:rsidRPr="00010D23" w:rsidRDefault="003E3A32" w:rsidP="003E3A32">
      <w:pPr>
        <w:pStyle w:val="Lijstalinea"/>
        <w:widowControl/>
        <w:numPr>
          <w:ilvl w:val="0"/>
          <w:numId w:val="2"/>
        </w:numPr>
        <w:autoSpaceDE w:val="0"/>
        <w:autoSpaceDN w:val="0"/>
        <w:spacing w:after="0" w:line="240" w:lineRule="auto"/>
        <w:contextualSpacing w:val="0"/>
        <w:rPr>
          <w:rFonts w:asciiTheme="minorHAnsi" w:eastAsiaTheme="minorHAnsi" w:hAnsiTheme="minorHAnsi" w:cstheme="minorBidi"/>
          <w:color w:val="auto"/>
          <w:sz w:val="22"/>
          <w:szCs w:val="22"/>
        </w:rPr>
      </w:pPr>
      <w:r w:rsidRPr="00010D23">
        <w:rPr>
          <w:rFonts w:asciiTheme="minorHAnsi" w:eastAsiaTheme="minorHAnsi" w:hAnsiTheme="minorHAnsi" w:cstheme="minorBidi"/>
          <w:color w:val="auto"/>
          <w:sz w:val="22"/>
          <w:szCs w:val="22"/>
        </w:rPr>
        <w:t xml:space="preserve">Verlies objectiviteit niet uit het oog en vermijd oplossingsrichtlijnen die een </w:t>
      </w:r>
      <w:proofErr w:type="spellStart"/>
      <w:r w:rsidRPr="00010D23">
        <w:rPr>
          <w:rFonts w:asciiTheme="minorHAnsi" w:eastAsiaTheme="minorHAnsi" w:hAnsiTheme="minorHAnsi" w:cstheme="minorBidi"/>
          <w:color w:val="auto"/>
          <w:sz w:val="22"/>
          <w:szCs w:val="22"/>
        </w:rPr>
        <w:t>vendor</w:t>
      </w:r>
      <w:proofErr w:type="spellEnd"/>
      <w:r w:rsidRPr="00010D23">
        <w:rPr>
          <w:rFonts w:asciiTheme="minorHAnsi" w:eastAsiaTheme="minorHAnsi" w:hAnsiTheme="minorHAnsi" w:cstheme="minorBidi"/>
          <w:color w:val="auto"/>
          <w:sz w:val="22"/>
          <w:szCs w:val="22"/>
        </w:rPr>
        <w:t xml:space="preserve"> </w:t>
      </w:r>
      <w:proofErr w:type="spellStart"/>
      <w:r w:rsidRPr="00010D23">
        <w:rPr>
          <w:rFonts w:asciiTheme="minorHAnsi" w:eastAsiaTheme="minorHAnsi" w:hAnsiTheme="minorHAnsi" w:cstheme="minorBidi"/>
          <w:color w:val="auto"/>
          <w:sz w:val="22"/>
          <w:szCs w:val="22"/>
        </w:rPr>
        <w:t>lock</w:t>
      </w:r>
      <w:proofErr w:type="spellEnd"/>
      <w:r w:rsidRPr="00010D23">
        <w:rPr>
          <w:rFonts w:asciiTheme="minorHAnsi" w:eastAsiaTheme="minorHAnsi" w:hAnsiTheme="minorHAnsi" w:cstheme="minorBidi"/>
          <w:color w:val="auto"/>
          <w:sz w:val="22"/>
          <w:szCs w:val="22"/>
        </w:rPr>
        <w:t>-in situatie oplevert (afhankelijkheid van 1 leverancier)</w:t>
      </w:r>
    </w:p>
    <w:p w:rsidR="003E3A32" w:rsidRPr="00010D23" w:rsidRDefault="003E3A32" w:rsidP="003E3A32">
      <w:pPr>
        <w:pStyle w:val="Lijstalinea"/>
        <w:widowControl/>
        <w:numPr>
          <w:ilvl w:val="0"/>
          <w:numId w:val="2"/>
        </w:numPr>
        <w:autoSpaceDE w:val="0"/>
        <w:autoSpaceDN w:val="0"/>
        <w:spacing w:after="0" w:line="240" w:lineRule="auto"/>
        <w:contextualSpacing w:val="0"/>
        <w:rPr>
          <w:rFonts w:asciiTheme="minorHAnsi" w:eastAsiaTheme="minorHAnsi" w:hAnsiTheme="minorHAnsi" w:cstheme="minorBidi"/>
          <w:color w:val="auto"/>
          <w:sz w:val="22"/>
          <w:szCs w:val="22"/>
        </w:rPr>
      </w:pPr>
      <w:r w:rsidRPr="00010D23">
        <w:rPr>
          <w:rFonts w:asciiTheme="minorHAnsi" w:eastAsiaTheme="minorHAnsi" w:hAnsiTheme="minorHAnsi" w:cstheme="minorBidi"/>
          <w:color w:val="auto"/>
          <w:sz w:val="22"/>
          <w:szCs w:val="22"/>
        </w:rPr>
        <w:t>Zorg dat de deelnemers aan een marktconsultatie geen voorsprong hebben in tijd en kennis ten aanzien van andere marktpartijen. Door het opstellen van een verslag van de marktconsultatie en dit te publiceren bij de aanbesteding voorkom je een kennisvoorsprong bij deelnemers aan de marktconsultatie.</w:t>
      </w:r>
    </w:p>
    <w:p w:rsidR="003E3A32" w:rsidRPr="00010D23" w:rsidRDefault="003E3A32" w:rsidP="003E3A32">
      <w:pPr>
        <w:pStyle w:val="Lijstalinea"/>
        <w:widowControl/>
        <w:numPr>
          <w:ilvl w:val="0"/>
          <w:numId w:val="2"/>
        </w:numPr>
        <w:autoSpaceDE w:val="0"/>
        <w:autoSpaceDN w:val="0"/>
        <w:spacing w:after="0" w:line="240" w:lineRule="auto"/>
        <w:contextualSpacing w:val="0"/>
        <w:rPr>
          <w:rFonts w:asciiTheme="minorHAnsi" w:eastAsiaTheme="minorHAnsi" w:hAnsiTheme="minorHAnsi" w:cstheme="minorBidi"/>
          <w:color w:val="auto"/>
          <w:sz w:val="22"/>
          <w:szCs w:val="22"/>
        </w:rPr>
      </w:pPr>
      <w:r w:rsidRPr="00010D23">
        <w:rPr>
          <w:rFonts w:asciiTheme="minorHAnsi" w:eastAsiaTheme="minorHAnsi" w:hAnsiTheme="minorHAnsi" w:cstheme="minorBidi"/>
          <w:color w:val="auto"/>
          <w:sz w:val="22"/>
          <w:szCs w:val="22"/>
        </w:rPr>
        <w:t>Een marktconsultatie is zowel voor de overheid als voor de marktpartijen vrijblijvend. Een aanbestedende dienst die geborgd heeft dat alle verstrekte informatie voor een ieder gelijk is, die partijen voldoende tijd geeft om een offerte uit te brengen, die geen voorkeur laat blijken en die van te voren goede afspraken maakt over vertrouwelijkheid van concurrentiegevoelige informatie kan tijdens een marktconsultatie in beginsel alle gewenste informatie uitwisselen. Zo worden ook de juridische risico’s verminderd.</w:t>
      </w:r>
    </w:p>
    <w:p w:rsidR="003E3A32" w:rsidRPr="00010D23" w:rsidRDefault="003E3A32" w:rsidP="003E3A32">
      <w:pPr>
        <w:pStyle w:val="Lijstalinea"/>
        <w:widowControl/>
        <w:numPr>
          <w:ilvl w:val="0"/>
          <w:numId w:val="2"/>
        </w:numPr>
        <w:autoSpaceDE w:val="0"/>
        <w:autoSpaceDN w:val="0"/>
        <w:spacing w:after="0" w:line="240" w:lineRule="auto"/>
        <w:contextualSpacing w:val="0"/>
        <w:rPr>
          <w:rFonts w:asciiTheme="minorHAnsi" w:eastAsiaTheme="minorHAnsi" w:hAnsiTheme="minorHAnsi" w:cstheme="minorBidi"/>
          <w:color w:val="auto"/>
          <w:sz w:val="22"/>
          <w:szCs w:val="22"/>
        </w:rPr>
      </w:pPr>
      <w:r w:rsidRPr="00010D23">
        <w:rPr>
          <w:rFonts w:asciiTheme="minorHAnsi" w:eastAsiaTheme="minorHAnsi" w:hAnsiTheme="minorHAnsi" w:cstheme="minorBidi"/>
          <w:color w:val="auto"/>
          <w:sz w:val="22"/>
          <w:szCs w:val="22"/>
        </w:rPr>
        <w:t>Bij een gesloten marktconsultatie waarin een beperkt aantal partijen worden geconsulteerd ligt de schijn van het voortrekken van deze partijen op de loer. Besteed in dit geval extra aandacht aan de transparantie van het proces en het delen van de uitkomsten met alle geïnteresseerden.</w:t>
      </w:r>
    </w:p>
    <w:p w:rsidR="003E3A32" w:rsidRPr="00010D23" w:rsidRDefault="003E3A32" w:rsidP="003E3A32">
      <w:pPr>
        <w:pStyle w:val="Lijstalinea"/>
        <w:widowControl/>
        <w:numPr>
          <w:ilvl w:val="0"/>
          <w:numId w:val="2"/>
        </w:numPr>
        <w:autoSpaceDE w:val="0"/>
        <w:autoSpaceDN w:val="0"/>
        <w:spacing w:after="0" w:line="240" w:lineRule="auto"/>
        <w:contextualSpacing w:val="0"/>
        <w:rPr>
          <w:rFonts w:asciiTheme="minorHAnsi" w:eastAsiaTheme="minorHAnsi" w:hAnsiTheme="minorHAnsi" w:cstheme="minorBidi"/>
          <w:color w:val="auto"/>
          <w:sz w:val="22"/>
          <w:szCs w:val="22"/>
        </w:rPr>
      </w:pPr>
      <w:r w:rsidRPr="00010D23">
        <w:rPr>
          <w:rFonts w:asciiTheme="minorHAnsi" w:eastAsiaTheme="minorHAnsi" w:hAnsiTheme="minorHAnsi" w:cstheme="minorBidi"/>
          <w:color w:val="auto"/>
          <w:sz w:val="22"/>
          <w:szCs w:val="22"/>
        </w:rPr>
        <w:t>Deel uitkomsten van een marktconsultatie door een verslag openbaar te publiceren. Zo kunnen andere aanbestedende diensten gebruik maken van de opgedane kennis.</w:t>
      </w:r>
    </w:p>
    <w:p w:rsidR="003E3A32" w:rsidRDefault="003E3A32" w:rsidP="003E3A32"/>
    <w:p w:rsidR="005C3D57" w:rsidRDefault="005C3D57" w:rsidP="003E3A32"/>
    <w:p w:rsidR="005C3D57" w:rsidRDefault="005C3D57" w:rsidP="003E3A32">
      <w:bookmarkStart w:id="0" w:name="_GoBack"/>
      <w:bookmarkEnd w:id="0"/>
    </w:p>
    <w:p w:rsidR="005053FA" w:rsidRDefault="00331AC5" w:rsidP="005053FA">
      <w:r>
        <w:t>Hieronder staan de gestelde vragen in de marktconsultatie en de door de leveranciers gegeven antwoorden.</w:t>
      </w:r>
    </w:p>
    <w:p w:rsidR="005053FA" w:rsidRPr="00936A88" w:rsidRDefault="005053FA" w:rsidP="005053FA">
      <w:pPr>
        <w:pStyle w:val="Lijstalinea"/>
        <w:widowControl/>
        <w:numPr>
          <w:ilvl w:val="0"/>
          <w:numId w:val="1"/>
        </w:numPr>
        <w:spacing w:after="0" w:line="260" w:lineRule="exact"/>
        <w:rPr>
          <w:b/>
        </w:rPr>
      </w:pPr>
      <w:r w:rsidRPr="00936A88">
        <w:rPr>
          <w:b/>
        </w:rPr>
        <w:t>Kunt u aangeven wat u kunt betekenen in het praktisch oplossen van onze uitdaging omtrent de verbindingsfunctie de komende 2 tot 4 jaar?</w:t>
      </w:r>
    </w:p>
    <w:p w:rsidR="00936A88" w:rsidRDefault="00936A88" w:rsidP="00936A88">
      <w:pPr>
        <w:spacing w:after="0" w:line="260" w:lineRule="exact"/>
      </w:pPr>
    </w:p>
    <w:p w:rsidR="00936A88" w:rsidRDefault="00F80D8D" w:rsidP="00936A88">
      <w:pPr>
        <w:spacing w:after="0" w:line="260" w:lineRule="exact"/>
      </w:pPr>
      <w:r>
        <w:t xml:space="preserve">Vier </w:t>
      </w:r>
      <w:r w:rsidR="00936A88">
        <w:t>leveranciers geven aan een oplossing te kunnen leveren voor de komende 2 tot 4 jaar</w:t>
      </w:r>
    </w:p>
    <w:p w:rsidR="00936A88" w:rsidRDefault="00936A88" w:rsidP="00936A88">
      <w:pPr>
        <w:spacing w:after="0" w:line="260" w:lineRule="exact"/>
      </w:pPr>
      <w:r>
        <w:t>Twee leveranciers geven aan een gedeeltelijke oplossing te kunnen leveren voor de komende 2 tot 4 jaar, waarbij één leverancier ook projectleiding en advisering aanbiedt voor het traject.</w:t>
      </w:r>
    </w:p>
    <w:p w:rsidR="00936A88" w:rsidRDefault="00936A88" w:rsidP="00936A88">
      <w:pPr>
        <w:spacing w:after="0" w:line="260" w:lineRule="exact"/>
      </w:pPr>
      <w:r>
        <w:t>Eén leverancier geeft geen duidelijk antwoord op de vraag.</w:t>
      </w:r>
    </w:p>
    <w:p w:rsidR="00936A88" w:rsidRDefault="00936A88" w:rsidP="00936A88">
      <w:pPr>
        <w:spacing w:after="0" w:line="260" w:lineRule="exact"/>
      </w:pPr>
    </w:p>
    <w:p w:rsidR="005053FA" w:rsidRPr="00936A88" w:rsidRDefault="005053FA" w:rsidP="005053FA">
      <w:pPr>
        <w:pStyle w:val="Lijstalinea"/>
        <w:widowControl/>
        <w:numPr>
          <w:ilvl w:val="0"/>
          <w:numId w:val="1"/>
        </w:numPr>
        <w:spacing w:after="0" w:line="260" w:lineRule="exact"/>
        <w:rPr>
          <w:b/>
        </w:rPr>
      </w:pPr>
      <w:r w:rsidRPr="00936A88">
        <w:rPr>
          <w:b/>
        </w:rPr>
        <w:t xml:space="preserve">Kunt u aangeven hoe u ons helpt toegroeien naar onze visie over 10 jaar en hoe u de verbindingsfunctie helpt </w:t>
      </w:r>
      <w:proofErr w:type="spellStart"/>
      <w:r w:rsidRPr="00936A88">
        <w:rPr>
          <w:b/>
        </w:rPr>
        <w:t>uitfaseren</w:t>
      </w:r>
      <w:proofErr w:type="spellEnd"/>
      <w:r w:rsidRPr="00936A88">
        <w:rPr>
          <w:b/>
        </w:rPr>
        <w:t xml:space="preserve"> (vanwege het wegvallen van binnengemeentelijke verbindingen)?</w:t>
      </w:r>
    </w:p>
    <w:p w:rsidR="00936A88" w:rsidRDefault="00936A88" w:rsidP="00936A88">
      <w:pPr>
        <w:spacing w:after="0" w:line="260" w:lineRule="exact"/>
      </w:pPr>
    </w:p>
    <w:p w:rsidR="00936A88" w:rsidRDefault="003E3A32" w:rsidP="00936A88">
      <w:pPr>
        <w:spacing w:after="0" w:line="260" w:lineRule="exact"/>
      </w:pPr>
      <w:r>
        <w:t xml:space="preserve">Vier </w:t>
      </w:r>
      <w:r w:rsidR="00936A88">
        <w:t>leverancier</w:t>
      </w:r>
      <w:r w:rsidR="00F80D8D">
        <w:t>s</w:t>
      </w:r>
      <w:r w:rsidR="00936A88">
        <w:t xml:space="preserve"> ge</w:t>
      </w:r>
      <w:r w:rsidR="00F80D8D">
        <w:t>v</w:t>
      </w:r>
      <w:r w:rsidR="00936A88">
        <w:t>e</w:t>
      </w:r>
      <w:r w:rsidR="00F80D8D">
        <w:t>n</w:t>
      </w:r>
      <w:r w:rsidR="00936A88">
        <w:t xml:space="preserve"> aan dat de rol van de verbindingsfunctie inderdaad zal veranderen, maar niet verdwenen zal zijn over 10 jaar</w:t>
      </w:r>
      <w:r>
        <w:t xml:space="preserve">, waarvan </w:t>
      </w:r>
      <w:r w:rsidR="00843B16">
        <w:t>twee</w:t>
      </w:r>
      <w:r>
        <w:t xml:space="preserve"> ook de verbindingsfunctie naar de Cloud zie</w:t>
      </w:r>
      <w:r w:rsidR="00843B16">
        <w:t>n</w:t>
      </w:r>
      <w:r>
        <w:t xml:space="preserve"> gaan.</w:t>
      </w:r>
      <w:r w:rsidR="00936A88">
        <w:t xml:space="preserve"> </w:t>
      </w:r>
    </w:p>
    <w:p w:rsidR="003E3A32" w:rsidRDefault="00F80D8D" w:rsidP="00936A88">
      <w:pPr>
        <w:spacing w:after="0" w:line="260" w:lineRule="exact"/>
      </w:pPr>
      <w:r>
        <w:t>Twee</w:t>
      </w:r>
      <w:r w:rsidR="003E3A32">
        <w:t xml:space="preserve"> leverancier</w:t>
      </w:r>
      <w:r>
        <w:t>s</w:t>
      </w:r>
      <w:r w:rsidR="003E3A32">
        <w:t xml:space="preserve"> ge</w:t>
      </w:r>
      <w:r>
        <w:t>v</w:t>
      </w:r>
      <w:r w:rsidR="003E3A32">
        <w:t>e</w:t>
      </w:r>
      <w:r>
        <w:t>n</w:t>
      </w:r>
      <w:r w:rsidR="003E3A32">
        <w:t xml:space="preserve"> aan dat de verbindingsfunctie belangrijk blijft, maar voornamelijk vanuit de Cloud  aangeboden zal worden.</w:t>
      </w:r>
    </w:p>
    <w:p w:rsidR="003E3A32" w:rsidRDefault="003E3A32" w:rsidP="00936A88">
      <w:pPr>
        <w:spacing w:after="0" w:line="260" w:lineRule="exact"/>
      </w:pPr>
      <w:r>
        <w:t>Eén leverancier geeft aan dat de rol van de verbindingsfunctie juist belangrijker wordt.</w:t>
      </w:r>
    </w:p>
    <w:p w:rsidR="00936A88" w:rsidRDefault="00936A88" w:rsidP="00936A88">
      <w:pPr>
        <w:spacing w:after="0" w:line="260" w:lineRule="exact"/>
      </w:pPr>
    </w:p>
    <w:p w:rsidR="005053FA" w:rsidRPr="003E3A32" w:rsidRDefault="005053FA" w:rsidP="005053FA">
      <w:pPr>
        <w:pStyle w:val="Lijstalinea"/>
        <w:widowControl/>
        <w:numPr>
          <w:ilvl w:val="0"/>
          <w:numId w:val="1"/>
        </w:numPr>
        <w:spacing w:after="0" w:line="260" w:lineRule="exact"/>
        <w:rPr>
          <w:b/>
        </w:rPr>
      </w:pPr>
      <w:r w:rsidRPr="003E3A32">
        <w:rPr>
          <w:b/>
        </w:rPr>
        <w:lastRenderedPageBreak/>
        <w:t>Welk beeld heeft u bij de GEMMA patronen?</w:t>
      </w:r>
    </w:p>
    <w:p w:rsidR="003E3A32" w:rsidRDefault="003E3A32" w:rsidP="003E3A32">
      <w:pPr>
        <w:spacing w:after="0" w:line="260" w:lineRule="exact"/>
      </w:pPr>
    </w:p>
    <w:p w:rsidR="00843B16" w:rsidRDefault="00843B16" w:rsidP="003E3A32">
      <w:pPr>
        <w:spacing w:after="0" w:line="260" w:lineRule="exact"/>
      </w:pPr>
      <w:r>
        <w:t>De volgende punten worden aangestipt:</w:t>
      </w:r>
    </w:p>
    <w:p w:rsidR="003E3A32" w:rsidRDefault="00843B16" w:rsidP="00843B16">
      <w:pPr>
        <w:pStyle w:val="Lijstalinea"/>
        <w:numPr>
          <w:ilvl w:val="0"/>
          <w:numId w:val="3"/>
        </w:numPr>
        <w:spacing w:after="0" w:line="260" w:lineRule="exact"/>
      </w:pPr>
      <w:r>
        <w:t xml:space="preserve">Applicaties staan in de </w:t>
      </w:r>
      <w:proofErr w:type="spellStart"/>
      <w:r>
        <w:t>cloud</w:t>
      </w:r>
      <w:proofErr w:type="spellEnd"/>
    </w:p>
    <w:p w:rsidR="00843B16" w:rsidRDefault="00843B16" w:rsidP="00843B16">
      <w:pPr>
        <w:pStyle w:val="Lijstalinea"/>
        <w:numPr>
          <w:ilvl w:val="0"/>
          <w:numId w:val="3"/>
        </w:numPr>
        <w:spacing w:after="0" w:line="260" w:lineRule="exact"/>
      </w:pPr>
      <w:r>
        <w:t xml:space="preserve">Gegevens uit </w:t>
      </w:r>
      <w:proofErr w:type="spellStart"/>
      <w:r>
        <w:t>LV’s</w:t>
      </w:r>
      <w:proofErr w:type="spellEnd"/>
    </w:p>
    <w:p w:rsidR="00843B16" w:rsidRDefault="00843B16" w:rsidP="00843B16">
      <w:pPr>
        <w:pStyle w:val="Lijstalinea"/>
        <w:numPr>
          <w:ilvl w:val="0"/>
          <w:numId w:val="3"/>
        </w:numPr>
        <w:spacing w:after="0" w:line="260" w:lineRule="exact"/>
      </w:pPr>
      <w:r>
        <w:t>Functie van gegevensmagazijn en gegevensdistributie zijn verdwenen en vervangen door notificaties</w:t>
      </w:r>
    </w:p>
    <w:p w:rsidR="00843B16" w:rsidRDefault="00843B16" w:rsidP="00843B16">
      <w:pPr>
        <w:pStyle w:val="Lijstalinea"/>
        <w:numPr>
          <w:ilvl w:val="0"/>
          <w:numId w:val="3"/>
        </w:numPr>
        <w:spacing w:after="0" w:line="260" w:lineRule="exact"/>
      </w:pPr>
      <w:r>
        <w:t>Berichten worden gepusht</w:t>
      </w:r>
    </w:p>
    <w:p w:rsidR="00F80D8D" w:rsidRDefault="00F80D8D" w:rsidP="00843B16">
      <w:pPr>
        <w:pStyle w:val="Lijstalinea"/>
        <w:numPr>
          <w:ilvl w:val="0"/>
          <w:numId w:val="3"/>
        </w:numPr>
        <w:spacing w:after="0" w:line="260" w:lineRule="exact"/>
      </w:pPr>
      <w:r>
        <w:t>Leverancier gelooft in pull mechanisme</w:t>
      </w:r>
    </w:p>
    <w:p w:rsidR="00843B16" w:rsidRDefault="00843B16" w:rsidP="003E3A32">
      <w:pPr>
        <w:spacing w:after="0" w:line="260" w:lineRule="exact"/>
      </w:pPr>
      <w:r>
        <w:t>Twee leveranciers geven geen echt antwoord op de vraag.</w:t>
      </w:r>
    </w:p>
    <w:p w:rsidR="00843B16" w:rsidRDefault="00843B16" w:rsidP="003E3A32">
      <w:pPr>
        <w:spacing w:after="0" w:line="260" w:lineRule="exact"/>
      </w:pPr>
      <w:r>
        <w:t>Onze indruk is dat de GEMMA patronen nog niet echt leven onder de leveranciers.</w:t>
      </w:r>
    </w:p>
    <w:p w:rsidR="003E3A32" w:rsidRDefault="003E3A32" w:rsidP="003E3A32">
      <w:pPr>
        <w:spacing w:after="0" w:line="260" w:lineRule="exact"/>
      </w:pPr>
    </w:p>
    <w:p w:rsidR="005053FA" w:rsidRPr="00843B16" w:rsidRDefault="005053FA" w:rsidP="005053FA">
      <w:pPr>
        <w:pStyle w:val="Lijstalinea"/>
        <w:widowControl/>
        <w:numPr>
          <w:ilvl w:val="0"/>
          <w:numId w:val="1"/>
        </w:numPr>
        <w:spacing w:after="0" w:line="260" w:lineRule="exact"/>
        <w:rPr>
          <w:b/>
        </w:rPr>
      </w:pPr>
      <w:r w:rsidRPr="00843B16">
        <w:rPr>
          <w:b/>
        </w:rPr>
        <w:t xml:space="preserve">Wat is uw visie op het gebruik van de verbindingsfunctie voor </w:t>
      </w:r>
      <w:proofErr w:type="spellStart"/>
      <w:r w:rsidRPr="00843B16">
        <w:rPr>
          <w:b/>
        </w:rPr>
        <w:t>geo</w:t>
      </w:r>
      <w:proofErr w:type="spellEnd"/>
      <w:r w:rsidRPr="00843B16">
        <w:rPr>
          <w:b/>
        </w:rPr>
        <w:t>-informatie?</w:t>
      </w:r>
    </w:p>
    <w:p w:rsidR="00843B16" w:rsidRDefault="00A44FEE" w:rsidP="00843B16">
      <w:pPr>
        <w:spacing w:after="0" w:line="260" w:lineRule="exact"/>
      </w:pPr>
      <w:r>
        <w:t xml:space="preserve">Twee </w:t>
      </w:r>
      <w:r w:rsidR="00F80D8D">
        <w:t>leverancier</w:t>
      </w:r>
      <w:r>
        <w:t>s</w:t>
      </w:r>
      <w:r w:rsidR="00F80D8D">
        <w:t xml:space="preserve"> ge</w:t>
      </w:r>
      <w:r>
        <w:t>v</w:t>
      </w:r>
      <w:r w:rsidR="00F80D8D">
        <w:t>e</w:t>
      </w:r>
      <w:r>
        <w:t>n</w:t>
      </w:r>
      <w:r w:rsidR="00F80D8D">
        <w:t xml:space="preserve"> aan dat </w:t>
      </w:r>
      <w:proofErr w:type="spellStart"/>
      <w:r w:rsidR="00F80D8D">
        <w:t>geo</w:t>
      </w:r>
      <w:proofErr w:type="spellEnd"/>
      <w:r w:rsidR="00F80D8D">
        <w:t xml:space="preserve"> steeds belangrijker wordt.</w:t>
      </w:r>
    </w:p>
    <w:p w:rsidR="00A44FEE" w:rsidRDefault="00A44FEE" w:rsidP="00843B16">
      <w:pPr>
        <w:spacing w:after="0" w:line="260" w:lineRule="exact"/>
      </w:pPr>
      <w:r>
        <w:t xml:space="preserve">Drie leveranciers geven aan geen onderscheid tussen </w:t>
      </w:r>
      <w:proofErr w:type="spellStart"/>
      <w:r>
        <w:t>geo</w:t>
      </w:r>
      <w:proofErr w:type="spellEnd"/>
      <w:r>
        <w:t xml:space="preserve"> en administratieve data te maken.</w:t>
      </w:r>
    </w:p>
    <w:p w:rsidR="00843B16" w:rsidRDefault="00A44FEE" w:rsidP="00843B16">
      <w:pPr>
        <w:spacing w:after="0" w:line="260" w:lineRule="exact"/>
      </w:pPr>
      <w:r>
        <w:t xml:space="preserve">Twee leveranciers </w:t>
      </w:r>
      <w:r w:rsidR="007936E3">
        <w:t>geven</w:t>
      </w:r>
      <w:r>
        <w:t xml:space="preserve"> geen duidelijk antwoord op de vraag</w:t>
      </w:r>
    </w:p>
    <w:p w:rsidR="00843B16" w:rsidRDefault="00843B16" w:rsidP="00843B16">
      <w:pPr>
        <w:spacing w:after="0" w:line="260" w:lineRule="exact"/>
      </w:pPr>
    </w:p>
    <w:p w:rsidR="005053FA" w:rsidRPr="00A44FEE" w:rsidRDefault="005053FA" w:rsidP="005053FA">
      <w:pPr>
        <w:pStyle w:val="Lijstalinea"/>
        <w:widowControl/>
        <w:numPr>
          <w:ilvl w:val="0"/>
          <w:numId w:val="1"/>
        </w:numPr>
        <w:spacing w:after="0" w:line="260" w:lineRule="exact"/>
        <w:rPr>
          <w:b/>
        </w:rPr>
      </w:pPr>
      <w:r w:rsidRPr="00A44FEE">
        <w:rPr>
          <w:b/>
        </w:rPr>
        <w:t>Wat is uw visie op het gebruik van de verbindingsfunctie voor documenten?</w:t>
      </w:r>
    </w:p>
    <w:p w:rsidR="00A44FEE" w:rsidRDefault="00763EB6" w:rsidP="00A44FEE">
      <w:pPr>
        <w:spacing w:after="0" w:line="260" w:lineRule="exact"/>
      </w:pPr>
      <w:r>
        <w:t xml:space="preserve">Eén leverancier geeft aan dat de </w:t>
      </w:r>
      <w:proofErr w:type="spellStart"/>
      <w:r>
        <w:t>servicebus</w:t>
      </w:r>
      <w:proofErr w:type="spellEnd"/>
      <w:r>
        <w:t xml:space="preserve"> hier theoretisch geen rol in speelt, maar dat het in de praktijk wel vaak nodig is.</w:t>
      </w:r>
    </w:p>
    <w:p w:rsidR="00763EB6" w:rsidRDefault="00944DF8" w:rsidP="00A44FEE">
      <w:pPr>
        <w:spacing w:after="0" w:line="260" w:lineRule="exact"/>
      </w:pPr>
      <w:r>
        <w:t>Vi</w:t>
      </w:r>
      <w:r w:rsidR="00D05857">
        <w:t>jf</w:t>
      </w:r>
      <w:r w:rsidR="00763EB6">
        <w:t xml:space="preserve"> leverancier</w:t>
      </w:r>
      <w:r>
        <w:t>s</w:t>
      </w:r>
      <w:r w:rsidR="00763EB6">
        <w:t xml:space="preserve"> ge</w:t>
      </w:r>
      <w:r>
        <w:t>v</w:t>
      </w:r>
      <w:r w:rsidR="00763EB6">
        <w:t>e</w:t>
      </w:r>
      <w:r>
        <w:t>n</w:t>
      </w:r>
      <w:r w:rsidR="00763EB6">
        <w:t xml:space="preserve"> aan dat de inzet van de verbindingsfunctie </w:t>
      </w:r>
      <w:r>
        <w:t>voor documenten noodzakelijk is, waarvan één denkt dat dit na een jaar of 4 verdwijnt door opkomst van e-depots.</w:t>
      </w:r>
    </w:p>
    <w:p w:rsidR="00944DF8" w:rsidRDefault="00944DF8" w:rsidP="00A44FEE">
      <w:pPr>
        <w:spacing w:after="0" w:line="260" w:lineRule="exact"/>
      </w:pPr>
      <w:r>
        <w:t>Eén leverancier geeft geen duidelijk antwoord op de vraag</w:t>
      </w:r>
    </w:p>
    <w:p w:rsidR="00944DF8" w:rsidRDefault="00944DF8" w:rsidP="00A44FEE">
      <w:pPr>
        <w:spacing w:after="0" w:line="260" w:lineRule="exact"/>
      </w:pPr>
    </w:p>
    <w:p w:rsidR="005053FA" w:rsidRPr="00D05857" w:rsidRDefault="005053FA" w:rsidP="005053FA">
      <w:pPr>
        <w:pStyle w:val="Lijstalinea"/>
        <w:widowControl/>
        <w:numPr>
          <w:ilvl w:val="0"/>
          <w:numId w:val="1"/>
        </w:numPr>
        <w:spacing w:after="0" w:line="260" w:lineRule="exact"/>
        <w:rPr>
          <w:b/>
        </w:rPr>
      </w:pPr>
      <w:r w:rsidRPr="00D05857">
        <w:rPr>
          <w:b/>
        </w:rPr>
        <w:t>Hoe wordt de komst van de Omgevingswet ondersteund?</w:t>
      </w:r>
    </w:p>
    <w:p w:rsidR="00D05857" w:rsidRDefault="003253FF" w:rsidP="00D05857">
      <w:pPr>
        <w:spacing w:after="0" w:line="260" w:lineRule="exact"/>
      </w:pPr>
      <w:r>
        <w:t>Twee</w:t>
      </w:r>
      <w:r w:rsidR="00746E77">
        <w:t xml:space="preserve"> leverancier</w:t>
      </w:r>
      <w:r>
        <w:t>s</w:t>
      </w:r>
      <w:r w:rsidR="00746E77">
        <w:t xml:space="preserve"> ge</w:t>
      </w:r>
      <w:r>
        <w:t>v</w:t>
      </w:r>
      <w:r w:rsidR="00746E77">
        <w:t>e</w:t>
      </w:r>
      <w:r>
        <w:t>n</w:t>
      </w:r>
      <w:r w:rsidR="00746E77">
        <w:t xml:space="preserve"> in detail aan hoe de omgevingswet ondersteund wordt door </w:t>
      </w:r>
      <w:r w:rsidR="007936E3">
        <w:t>hu</w:t>
      </w:r>
      <w:r w:rsidR="00746E77">
        <w:t>n oplossing.</w:t>
      </w:r>
    </w:p>
    <w:p w:rsidR="00746E77" w:rsidRDefault="003253FF" w:rsidP="00D05857">
      <w:pPr>
        <w:spacing w:after="0" w:line="260" w:lineRule="exact"/>
      </w:pPr>
      <w:r>
        <w:t>Vijf leveranciers geven</w:t>
      </w:r>
      <w:r w:rsidR="00746E77">
        <w:t xml:space="preserve"> globaal aan hoe de omgevingswet ondersteund wordt door zijn oplossing.</w:t>
      </w:r>
    </w:p>
    <w:p w:rsidR="00D05857" w:rsidRDefault="00D05857" w:rsidP="00D05857">
      <w:pPr>
        <w:spacing w:after="0" w:line="260" w:lineRule="exact"/>
      </w:pPr>
    </w:p>
    <w:p w:rsidR="005053FA" w:rsidRPr="003253FF" w:rsidRDefault="005053FA" w:rsidP="005053FA">
      <w:pPr>
        <w:pStyle w:val="Lijstalinea"/>
        <w:widowControl/>
        <w:numPr>
          <w:ilvl w:val="0"/>
          <w:numId w:val="1"/>
        </w:numPr>
        <w:spacing w:after="0" w:line="260" w:lineRule="exact"/>
        <w:rPr>
          <w:b/>
        </w:rPr>
      </w:pPr>
      <w:r w:rsidRPr="003253FF">
        <w:rPr>
          <w:b/>
        </w:rPr>
        <w:t>Hoe zorgen jullie voor de juiste invulling van de eisen die gesteld worden in de BIG?</w:t>
      </w:r>
    </w:p>
    <w:p w:rsidR="003253FF" w:rsidRDefault="00FF4FED" w:rsidP="003253FF">
      <w:pPr>
        <w:spacing w:after="0" w:line="260" w:lineRule="exact"/>
      </w:pPr>
      <w:r>
        <w:t>Zes</w:t>
      </w:r>
      <w:r w:rsidR="003253FF">
        <w:t xml:space="preserve"> leveranciers geven aan volledig aan BIG te voldoen, waarbij één aangeeft ook </w:t>
      </w:r>
      <w:proofErr w:type="spellStart"/>
      <w:r w:rsidR="003253FF">
        <w:t>auditing</w:t>
      </w:r>
      <w:proofErr w:type="spellEnd"/>
      <w:r w:rsidR="003253FF">
        <w:t xml:space="preserve"> en </w:t>
      </w:r>
      <w:proofErr w:type="spellStart"/>
      <w:r w:rsidR="003253FF">
        <w:t>logging</w:t>
      </w:r>
      <w:proofErr w:type="spellEnd"/>
      <w:r w:rsidR="003253FF">
        <w:t xml:space="preserve"> geïmplementeerd te hebben. </w:t>
      </w:r>
    </w:p>
    <w:p w:rsidR="003253FF" w:rsidRDefault="00FF4FED" w:rsidP="003253FF">
      <w:pPr>
        <w:spacing w:after="0" w:line="260" w:lineRule="exact"/>
      </w:pPr>
      <w:r>
        <w:t xml:space="preserve">Eén leverancier geeft aan hoe doelbinding en beveiliging geregeld is, maar geeft niet letterlijk aan </w:t>
      </w:r>
      <w:proofErr w:type="spellStart"/>
      <w:r>
        <w:t>aan</w:t>
      </w:r>
      <w:proofErr w:type="spellEnd"/>
      <w:r>
        <w:t xml:space="preserve"> de BIG te voldoen.</w:t>
      </w:r>
    </w:p>
    <w:p w:rsidR="00FF4FED" w:rsidRDefault="00FF4FED" w:rsidP="003253FF">
      <w:pPr>
        <w:spacing w:after="0" w:line="260" w:lineRule="exact"/>
      </w:pPr>
    </w:p>
    <w:p w:rsidR="005053FA" w:rsidRPr="00585F86" w:rsidRDefault="005053FA" w:rsidP="005053FA">
      <w:pPr>
        <w:pStyle w:val="Lijstalinea"/>
        <w:widowControl/>
        <w:numPr>
          <w:ilvl w:val="0"/>
          <w:numId w:val="1"/>
        </w:numPr>
        <w:spacing w:after="0" w:line="260" w:lineRule="exact"/>
        <w:rPr>
          <w:b/>
        </w:rPr>
      </w:pPr>
      <w:r w:rsidRPr="00585F86">
        <w:rPr>
          <w:b/>
        </w:rPr>
        <w:t>Welke aanbestedingsvorm raden jullie ons aan hiervoor?</w:t>
      </w:r>
    </w:p>
    <w:p w:rsidR="00585F86" w:rsidRDefault="00585F86" w:rsidP="00585F86">
      <w:pPr>
        <w:spacing w:after="0" w:line="260" w:lineRule="exact"/>
      </w:pPr>
      <w:r>
        <w:t>Vier leveranciers raden BVP aan.</w:t>
      </w:r>
    </w:p>
    <w:p w:rsidR="00585F86" w:rsidRDefault="00585F86" w:rsidP="00585F86">
      <w:pPr>
        <w:spacing w:after="0" w:line="260" w:lineRule="exact"/>
      </w:pPr>
      <w:r>
        <w:t>Eén leverancier raadt een traditionele aanbesteding aan</w:t>
      </w:r>
      <w:r w:rsidR="00D27095">
        <w:t>.</w:t>
      </w:r>
    </w:p>
    <w:p w:rsidR="00585F86" w:rsidRDefault="00585F86" w:rsidP="00585F86">
      <w:pPr>
        <w:spacing w:after="0" w:line="260" w:lineRule="exact"/>
      </w:pPr>
      <w:r>
        <w:t>Twee leveranciers hebben geen voorkeur</w:t>
      </w:r>
      <w:r w:rsidR="00D27095">
        <w:t>.</w:t>
      </w:r>
    </w:p>
    <w:p w:rsidR="00585F86" w:rsidRDefault="00585F86" w:rsidP="00585F86">
      <w:pPr>
        <w:spacing w:after="0" w:line="260" w:lineRule="exact"/>
      </w:pPr>
      <w:r>
        <w:t>Twee leveranciers raden aan de aanbesteding te splitsen in een aantal percelen of zelfs separate aanbestedingen.</w:t>
      </w:r>
    </w:p>
    <w:p w:rsidR="00585F86" w:rsidRDefault="00585F86" w:rsidP="00585F86">
      <w:pPr>
        <w:spacing w:after="0" w:line="260" w:lineRule="exact"/>
      </w:pPr>
    </w:p>
    <w:p w:rsidR="005053FA" w:rsidRPr="00585F86" w:rsidRDefault="005053FA" w:rsidP="005053FA">
      <w:pPr>
        <w:pStyle w:val="Lijstalinea"/>
        <w:widowControl/>
        <w:numPr>
          <w:ilvl w:val="0"/>
          <w:numId w:val="1"/>
        </w:numPr>
        <w:spacing w:after="0" w:line="260" w:lineRule="exact"/>
        <w:rPr>
          <w:b/>
        </w:rPr>
      </w:pPr>
      <w:r w:rsidRPr="00585F86">
        <w:rPr>
          <w:b/>
        </w:rPr>
        <w:t>Hoe zou de migratie naar de nieuwe oplossing verlopen?</w:t>
      </w:r>
    </w:p>
    <w:p w:rsidR="00585F86" w:rsidRDefault="001E7235" w:rsidP="00585F86">
      <w:pPr>
        <w:spacing w:after="0" w:line="260" w:lineRule="exact"/>
      </w:pPr>
      <w:r>
        <w:t>Eén leverancier geeft geen concreet antwoord</w:t>
      </w:r>
      <w:r w:rsidR="00D27095">
        <w:t>.</w:t>
      </w:r>
    </w:p>
    <w:p w:rsidR="00D43A3C" w:rsidRDefault="00D43A3C" w:rsidP="00585F86">
      <w:pPr>
        <w:spacing w:after="0" w:line="260" w:lineRule="exact"/>
      </w:pPr>
      <w:r>
        <w:t>Zes leveranciers geven de stappen in het migratieproces aan</w:t>
      </w:r>
      <w:r w:rsidR="00D27095">
        <w:t>.</w:t>
      </w:r>
    </w:p>
    <w:p w:rsidR="00585F86" w:rsidRDefault="00585F86" w:rsidP="00585F86">
      <w:pPr>
        <w:spacing w:after="0" w:line="260" w:lineRule="exact"/>
      </w:pPr>
    </w:p>
    <w:p w:rsidR="005053FA" w:rsidRPr="00D43A3C" w:rsidRDefault="005053FA" w:rsidP="005053FA">
      <w:pPr>
        <w:pStyle w:val="Lijstalinea"/>
        <w:widowControl/>
        <w:numPr>
          <w:ilvl w:val="0"/>
          <w:numId w:val="1"/>
        </w:numPr>
        <w:spacing w:after="0" w:line="260" w:lineRule="exact"/>
        <w:rPr>
          <w:b/>
        </w:rPr>
      </w:pPr>
      <w:r w:rsidRPr="00D43A3C">
        <w:rPr>
          <w:b/>
        </w:rPr>
        <w:t>Wat zou de doorlooptijd van een migratie zijn?</w:t>
      </w:r>
    </w:p>
    <w:p w:rsidR="00D27095" w:rsidRDefault="00D27095" w:rsidP="00D27095">
      <w:pPr>
        <w:spacing w:after="0" w:line="260" w:lineRule="exact"/>
      </w:pPr>
      <w:r>
        <w:t>Eén leverancier geeft als schatting rond de 2 maanden.</w:t>
      </w:r>
    </w:p>
    <w:p w:rsidR="00D27095" w:rsidRDefault="00D27095" w:rsidP="00D27095">
      <w:pPr>
        <w:spacing w:after="0" w:line="260" w:lineRule="exact"/>
      </w:pPr>
      <w:r>
        <w:t>Eén leverancier geeft als schatting tussen de 3 en 4 maanden.</w:t>
      </w:r>
    </w:p>
    <w:p w:rsidR="005053FA" w:rsidRDefault="00D43A3C" w:rsidP="005053FA">
      <w:pPr>
        <w:spacing w:after="0" w:line="260" w:lineRule="exact"/>
      </w:pPr>
      <w:r>
        <w:t>Drie leveranciers geven als schatting ongeveer 6 maanden</w:t>
      </w:r>
      <w:r w:rsidR="00D27095">
        <w:t>.</w:t>
      </w:r>
    </w:p>
    <w:p w:rsidR="00D43A3C" w:rsidRDefault="00D43A3C" w:rsidP="005053FA">
      <w:pPr>
        <w:spacing w:after="0" w:line="260" w:lineRule="exact"/>
      </w:pPr>
      <w:r>
        <w:t>Eén leverancier geeft als schatting tussen de 6 en 12 maanden</w:t>
      </w:r>
      <w:r w:rsidR="00D27095">
        <w:t>.</w:t>
      </w:r>
    </w:p>
    <w:p w:rsidR="00D43A3C" w:rsidRDefault="00D43A3C" w:rsidP="005053FA">
      <w:pPr>
        <w:spacing w:after="0" w:line="260" w:lineRule="exact"/>
      </w:pPr>
      <w:r>
        <w:t>Eén leverancier geeft geen schatting.</w:t>
      </w:r>
    </w:p>
    <w:p w:rsidR="00D43A3C" w:rsidRDefault="00D43A3C" w:rsidP="005053FA">
      <w:pPr>
        <w:spacing w:after="0" w:line="260" w:lineRule="exact"/>
      </w:pPr>
      <w:r>
        <w:t>Alle leveranciers geven aan dat het afhangt van de keuzes in het voortraject en van de snelheid van de leverancier waarmee gekoppeld moet worden.</w:t>
      </w:r>
    </w:p>
    <w:sectPr w:rsidR="00D43A3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E531F"/>
    <w:multiLevelType w:val="hybridMultilevel"/>
    <w:tmpl w:val="2F3C919A"/>
    <w:lvl w:ilvl="0" w:tplc="04130011">
      <w:start w:val="1"/>
      <w:numFmt w:val="decimal"/>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21CC57B4"/>
    <w:multiLevelType w:val="hybridMultilevel"/>
    <w:tmpl w:val="9B1C044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 w15:restartNumberingAfterBreak="0">
    <w:nsid w:val="6DB867D2"/>
    <w:multiLevelType w:val="hybridMultilevel"/>
    <w:tmpl w:val="82D6DC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53FA"/>
    <w:rsid w:val="00010D23"/>
    <w:rsid w:val="001E7235"/>
    <w:rsid w:val="003253FF"/>
    <w:rsid w:val="00331AC5"/>
    <w:rsid w:val="003E3A32"/>
    <w:rsid w:val="005053FA"/>
    <w:rsid w:val="00585F86"/>
    <w:rsid w:val="005C3D57"/>
    <w:rsid w:val="00746E77"/>
    <w:rsid w:val="00763EB6"/>
    <w:rsid w:val="007936E3"/>
    <w:rsid w:val="00843B16"/>
    <w:rsid w:val="00936A88"/>
    <w:rsid w:val="00944DF8"/>
    <w:rsid w:val="00A44FEE"/>
    <w:rsid w:val="00AA58C3"/>
    <w:rsid w:val="00D05857"/>
    <w:rsid w:val="00D27095"/>
    <w:rsid w:val="00D43A3C"/>
    <w:rsid w:val="00F80D8D"/>
    <w:rsid w:val="00FB4FCE"/>
    <w:rsid w:val="00FF4FE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44D5A"/>
  <w15:chartTrackingRefBased/>
  <w15:docId w15:val="{E67EE352-1EBE-4EC7-8FED-0547D9BD7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paragraph" w:styleId="Kop1">
    <w:name w:val="heading 1"/>
    <w:basedOn w:val="Standaard"/>
    <w:next w:val="Standaard"/>
    <w:link w:val="Kop1Char"/>
    <w:uiPriority w:val="9"/>
    <w:qFormat/>
    <w:rsid w:val="005053F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5053FA"/>
    <w:rPr>
      <w:rFonts w:asciiTheme="majorHAnsi" w:eastAsiaTheme="majorEastAsia" w:hAnsiTheme="majorHAnsi" w:cstheme="majorBidi"/>
      <w:color w:val="2E74B5" w:themeColor="accent1" w:themeShade="BF"/>
      <w:sz w:val="32"/>
      <w:szCs w:val="32"/>
    </w:rPr>
  </w:style>
  <w:style w:type="paragraph" w:styleId="Lijstalinea">
    <w:name w:val="List Paragraph"/>
    <w:basedOn w:val="Standaard"/>
    <w:uiPriority w:val="34"/>
    <w:qFormat/>
    <w:rsid w:val="005053FA"/>
    <w:pPr>
      <w:widowControl w:val="0"/>
      <w:spacing w:after="120" w:line="312" w:lineRule="auto"/>
      <w:ind w:left="720"/>
      <w:contextualSpacing/>
    </w:pPr>
    <w:rPr>
      <w:rFonts w:ascii="Verdana" w:eastAsia="Times New Roman" w:hAnsi="Verdana" w:cs="Times New Roman"/>
      <w:color w:val="000000"/>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8491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552</TotalTime>
  <Pages>2</Pages>
  <Words>855</Words>
  <Characters>4708</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HLTSamen</Company>
  <LinksUpToDate>false</LinksUpToDate>
  <CharactersWithSpaces>5552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Mariëlle Hulsegge</dc:creator>
  <cp:keywords/>
  <dc:description/>
  <cp:lastModifiedBy>Mariëlle Hulsegge</cp:lastModifiedBy>
  <cp:revision>8</cp:revision>
  <dcterms:created xsi:type="dcterms:W3CDTF">2017-06-07T08:25:00Z</dcterms:created>
  <dcterms:modified xsi:type="dcterms:W3CDTF">2017-07-05T12:21:00Z</dcterms:modified>
</cp:coreProperties>
</file>